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44C" w:rsidRPr="009E7DD4" w:rsidRDefault="000F544C" w:rsidP="000F544C">
      <w:pPr>
        <w:spacing w:after="0"/>
        <w:rPr>
          <w:rFonts w:ascii="Candara" w:hAnsi="Candara" w:cs="Aharoni"/>
          <w:b/>
          <w:color w:val="009900"/>
          <w:sz w:val="72"/>
          <w:szCs w:val="72"/>
        </w:rPr>
      </w:pPr>
      <w:bookmarkStart w:id="0" w:name="_GoBack"/>
      <w:bookmarkEnd w:id="0"/>
      <w:r w:rsidRPr="009E7DD4">
        <w:rPr>
          <w:rFonts w:ascii="Candara" w:hAnsi="Candara" w:cs="Aharoni"/>
          <w:b/>
          <w:color w:val="009900"/>
          <w:sz w:val="72"/>
          <w:szCs w:val="72"/>
        </w:rPr>
        <w:t>Recycling Water for Drinking Purposes</w:t>
      </w:r>
    </w:p>
    <w:p w:rsidR="000F544C" w:rsidRDefault="000F544C" w:rsidP="000F544C">
      <w:pPr>
        <w:rPr>
          <w:rFonts w:ascii="Candara" w:hAnsi="Candara" w:cs="Andalus"/>
          <w:b/>
          <w:color w:val="009900"/>
          <w:sz w:val="36"/>
          <w:szCs w:val="36"/>
        </w:rPr>
        <w:sectPr w:rsidR="000F544C" w:rsidSect="000F544C">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rsidR="000F544C" w:rsidRPr="00B514B8" w:rsidRDefault="000F544C" w:rsidP="000F544C">
      <w:pPr>
        <w:rPr>
          <w:rFonts w:ascii="Candara" w:hAnsi="Candara" w:cs="Andalus"/>
          <w:color w:val="009900"/>
          <w:sz w:val="36"/>
          <w:szCs w:val="36"/>
        </w:rPr>
      </w:pPr>
      <w:r w:rsidRPr="00B514B8">
        <w:rPr>
          <w:rFonts w:ascii="Candara" w:hAnsi="Candara" w:cs="Andalus"/>
          <w:b/>
          <w:color w:val="009900"/>
          <w:sz w:val="36"/>
          <w:szCs w:val="36"/>
        </w:rPr>
        <w:lastRenderedPageBreak/>
        <w:t>Introduction</w:t>
      </w:r>
    </w:p>
    <w:p w:rsidR="000F544C" w:rsidRPr="007B704B" w:rsidRDefault="000F544C" w:rsidP="000F544C">
      <w:pPr>
        <w:jc w:val="both"/>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0F544C" w:rsidRPr="007B704B" w:rsidRDefault="000F544C" w:rsidP="000F544C">
      <w:pPr>
        <w:jc w:val="both"/>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industry manages the public health risks associated with providing safe drinking water by the application of the </w:t>
      </w:r>
      <w:r w:rsidRPr="007B704B">
        <w:rPr>
          <w:rFonts w:ascii="Candara" w:hAnsi="Candara" w:cs="Andalus"/>
          <w:i/>
          <w:color w:val="000000" w:themeColor="text1"/>
          <w:sz w:val="24"/>
          <w:szCs w:val="24"/>
        </w:rPr>
        <w:t>Safe Drinking Water Quality Management Framework</w:t>
      </w:r>
      <w:r w:rsidRPr="007B704B">
        <w:rPr>
          <w:rFonts w:ascii="Candara" w:hAnsi="Candara" w:cs="Andalus"/>
          <w:color w:val="000000" w:themeColor="text1"/>
          <w:sz w:val="24"/>
          <w:szCs w:val="24"/>
        </w:rPr>
        <w:t xml:space="preserve"> in the </w:t>
      </w:r>
      <w:r w:rsidRPr="007B704B">
        <w:rPr>
          <w:rFonts w:ascii="Candara" w:hAnsi="Candara" w:cs="Andalus"/>
          <w:i/>
          <w:color w:val="000000" w:themeColor="text1"/>
          <w:sz w:val="24"/>
          <w:szCs w:val="24"/>
        </w:rPr>
        <w:t>International Health &amp; Medical Research Council</w:t>
      </w:r>
      <w:r w:rsidRPr="007B704B">
        <w:rPr>
          <w:rFonts w:ascii="Candara" w:hAnsi="Candara" w:cs="Andalus"/>
          <w:color w:val="000000" w:themeColor="text1"/>
          <w:sz w:val="24"/>
          <w:szCs w:val="24"/>
        </w:rPr>
        <w:t xml:space="preserve"> (IHMRC) guidelines for safe drinking water. This risk management approach should also be applied to the risks associated with recycled water.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w:t>
      </w:r>
      <w:proofErr w:type="spellStart"/>
      <w:r w:rsidRPr="007B704B">
        <w:rPr>
          <w:rFonts w:ascii="Candara" w:hAnsi="Candara" w:cs="Andalus"/>
          <w:i/>
          <w:color w:val="000000" w:themeColor="text1"/>
          <w:sz w:val="24"/>
          <w:szCs w:val="24"/>
        </w:rPr>
        <w:t>Alpheius</w:t>
      </w:r>
      <w:proofErr w:type="spellEnd"/>
      <w:r w:rsidRPr="007B704B">
        <w:rPr>
          <w:rFonts w:ascii="Candara" w:hAnsi="Candara" w:cs="Andalus"/>
          <w:i/>
          <w:color w:val="000000" w:themeColor="text1"/>
          <w:sz w:val="24"/>
          <w:szCs w:val="24"/>
        </w:rPr>
        <w:t xml:space="preserve"> Global Enterprises Research Centre for Water Quality and Treatment</w:t>
      </w:r>
      <w:r w:rsidRPr="007B704B">
        <w:rPr>
          <w:rFonts w:ascii="Candara" w:hAnsi="Candara" w:cs="Andalus"/>
          <w:color w:val="000000" w:themeColor="text1"/>
          <w:sz w:val="24"/>
          <w:szCs w:val="24"/>
        </w:rPr>
        <w:t xml:space="preserve">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0F544C" w:rsidRDefault="000F544C" w:rsidP="000F544C">
      <w:pPr>
        <w:spacing w:before="240"/>
        <w:rPr>
          <w:rFonts w:ascii="Candara" w:hAnsi="Candara" w:cs="Andalus"/>
          <w:b/>
          <w:color w:val="009900"/>
          <w:sz w:val="36"/>
          <w:szCs w:val="36"/>
        </w:rPr>
        <w:sectPr w:rsidR="000F544C" w:rsidSect="0083534F">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rsidR="000F544C" w:rsidRPr="00B514B8" w:rsidRDefault="000F544C" w:rsidP="000F544C">
      <w:pPr>
        <w:spacing w:before="240"/>
        <w:rPr>
          <w:rFonts w:ascii="Candara" w:hAnsi="Candara" w:cs="Andalus"/>
          <w:b/>
          <w:color w:val="009900"/>
          <w:sz w:val="36"/>
          <w:szCs w:val="36"/>
        </w:rPr>
      </w:pPr>
      <w:r>
        <w:rPr>
          <w:rFonts w:ascii="Candara" w:hAnsi="Candara" w:cs="Andalus"/>
          <w:b/>
          <w:color w:val="009900"/>
          <w:sz w:val="36"/>
          <w:szCs w:val="36"/>
        </w:rPr>
        <w:lastRenderedPageBreak/>
        <w:t>Recycling F</w:t>
      </w:r>
      <w:r w:rsidRPr="00B514B8">
        <w:rPr>
          <w:rFonts w:ascii="Candara" w:hAnsi="Candara" w:cs="Andalus"/>
          <w:b/>
          <w:color w:val="009900"/>
          <w:sz w:val="36"/>
          <w:szCs w:val="36"/>
        </w:rPr>
        <w:t xml:space="preserve">or Non-drinking Purposes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0F544C" w:rsidRPr="00B514B8" w:rsidRDefault="000F544C" w:rsidP="000F544C">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Drinking Water </w:t>
      </w:r>
    </w:p>
    <w:p w:rsidR="000F544C"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pharmaceuticals and other manmade chemicals.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Industrial waste water is likely to introduce other chemicals of concern such as heavy metals and solvents. </w:t>
      </w:r>
    </w:p>
    <w:p w:rsidR="000F544C" w:rsidRPr="00B514B8" w:rsidRDefault="000F544C" w:rsidP="000F544C">
      <w:pPr>
        <w:spacing w:before="240"/>
        <w:rPr>
          <w:rFonts w:ascii="Candara" w:hAnsi="Candara" w:cs="Andalus"/>
          <w:b/>
          <w:color w:val="009900"/>
          <w:sz w:val="36"/>
          <w:szCs w:val="36"/>
        </w:rPr>
      </w:pPr>
      <w:r w:rsidRPr="00B514B8">
        <w:rPr>
          <w:rFonts w:ascii="Candara" w:hAnsi="Candara" w:cs="Andalus"/>
          <w:b/>
          <w:color w:val="009900"/>
          <w:sz w:val="36"/>
          <w:szCs w:val="36"/>
        </w:rPr>
        <w:t xml:space="preserve">Treatment Issues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lastRenderedPageBreak/>
        <w:t xml:space="preserve">Conventional waste water treatment is focussed on the reduction of environmental impact. Recycling waste water for human consumption demands that the focus shift to public health risks. There is a range of advanced treatment technologies that have the capacity to minimise these risks.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0F544C" w:rsidRPr="00B514B8" w:rsidRDefault="000F544C" w:rsidP="000F544C">
      <w:pPr>
        <w:spacing w:before="240"/>
        <w:rPr>
          <w:rFonts w:ascii="Candara" w:hAnsi="Candara" w:cs="Andalus"/>
          <w:b/>
          <w:color w:val="009900"/>
          <w:sz w:val="36"/>
          <w:szCs w:val="36"/>
        </w:rPr>
      </w:pPr>
      <w:r w:rsidRPr="00B514B8">
        <w:rPr>
          <w:rFonts w:ascii="Candara" w:hAnsi="Candara" w:cs="Andalus"/>
          <w:b/>
          <w:color w:val="009900"/>
          <w:sz w:val="36"/>
          <w:szCs w:val="36"/>
        </w:rPr>
        <w:t xml:space="preserve">Direct Potable Reuse </w:t>
      </w:r>
    </w:p>
    <w:p w:rsidR="000F544C" w:rsidRPr="007B704B"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0F544C" w:rsidRPr="00B514B8" w:rsidRDefault="000F544C" w:rsidP="000F544C">
      <w:pPr>
        <w:spacing w:before="240"/>
        <w:rPr>
          <w:rFonts w:ascii="Candara" w:hAnsi="Candara" w:cs="Andalus"/>
          <w:b/>
          <w:color w:val="009900"/>
          <w:sz w:val="36"/>
          <w:szCs w:val="36"/>
        </w:rPr>
      </w:pPr>
      <w:r w:rsidRPr="00B514B8">
        <w:rPr>
          <w:rFonts w:ascii="Candara" w:hAnsi="Candara" w:cs="Andalus"/>
          <w:b/>
          <w:color w:val="009900"/>
          <w:sz w:val="36"/>
          <w:szCs w:val="36"/>
        </w:rPr>
        <w:t xml:space="preserve">Indirect Potable Reuse </w:t>
      </w:r>
    </w:p>
    <w:p w:rsidR="000F544C"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w:t>
      </w:r>
    </w:p>
    <w:p w:rsidR="000F544C" w:rsidRDefault="000F544C" w:rsidP="000F544C">
      <w:pPr>
        <w:rPr>
          <w:rFonts w:ascii="Candara" w:hAnsi="Candara" w:cs="Andalus"/>
          <w:color w:val="000000" w:themeColor="text1"/>
          <w:sz w:val="24"/>
          <w:szCs w:val="24"/>
        </w:rPr>
      </w:pPr>
      <w:r w:rsidRPr="007B704B">
        <w:rPr>
          <w:rFonts w:ascii="Candara" w:hAnsi="Candara" w:cs="Andalus"/>
          <w:color w:val="000000" w:themeColor="text1"/>
          <w:sz w:val="24"/>
          <w:szCs w:val="24"/>
        </w:rPr>
        <w:t>Understanding the hydrological factors on a case by case basis is essential in assessing the effectiveness of reservoirs as a barrier to contamination.</w:t>
      </w:r>
    </w:p>
    <w:p w:rsidR="000F544C" w:rsidRPr="00AA61A5" w:rsidRDefault="000F544C" w:rsidP="000F544C">
      <w:pPr>
        <w:spacing w:before="360" w:after="0"/>
        <w:ind w:left="0"/>
        <w:jc w:val="center"/>
        <w:rPr>
          <w:rFonts w:ascii="Candara" w:hAnsi="Candara"/>
          <w:b/>
          <w:i/>
          <w:color w:val="009900"/>
          <w:sz w:val="32"/>
          <w:szCs w:val="32"/>
        </w:rPr>
      </w:pPr>
      <w:r w:rsidRPr="00320255">
        <w:rPr>
          <w:rFonts w:ascii="Candara" w:hAnsi="Candara"/>
          <w:b/>
          <w:color w:val="009900"/>
          <w:sz w:val="36"/>
          <w:szCs w:val="36"/>
        </w:rPr>
        <w:t>Information provided by:</w:t>
      </w:r>
      <w:r>
        <w:rPr>
          <w:rFonts w:ascii="Candara" w:hAnsi="Candara"/>
          <w:b/>
          <w:color w:val="009900"/>
          <w:sz w:val="36"/>
          <w:szCs w:val="36"/>
        </w:rPr>
        <w:br/>
      </w:r>
      <w:proofErr w:type="spellStart"/>
      <w:r w:rsidRPr="007B704B">
        <w:rPr>
          <w:rFonts w:ascii="Candara" w:hAnsi="Candara"/>
          <w:b/>
          <w:i/>
          <w:color w:val="009900"/>
          <w:sz w:val="32"/>
          <w:szCs w:val="32"/>
        </w:rPr>
        <w:t>Alpheius</w:t>
      </w:r>
      <w:proofErr w:type="spellEnd"/>
      <w:r w:rsidRPr="007B704B">
        <w:rPr>
          <w:rFonts w:ascii="Candara" w:hAnsi="Candara"/>
          <w:b/>
          <w:i/>
          <w:color w:val="009900"/>
          <w:sz w:val="32"/>
          <w:szCs w:val="32"/>
        </w:rPr>
        <w:t xml:space="preserve"> Global Enterprises Research Centre </w:t>
      </w:r>
      <w:r>
        <w:rPr>
          <w:rFonts w:ascii="Candara" w:hAnsi="Candara"/>
          <w:b/>
          <w:i/>
          <w:color w:val="009900"/>
          <w:sz w:val="32"/>
          <w:szCs w:val="32"/>
        </w:rPr>
        <w:br/>
      </w:r>
      <w:r w:rsidRPr="007B704B">
        <w:rPr>
          <w:rFonts w:ascii="Candara" w:hAnsi="Candara"/>
          <w:b/>
          <w:i/>
          <w:color w:val="009900"/>
          <w:sz w:val="32"/>
          <w:szCs w:val="32"/>
        </w:rPr>
        <w:t>for Water Quality and Treatment</w:t>
      </w:r>
    </w:p>
    <w:p w:rsidR="005A102B" w:rsidRDefault="00A51EF9"/>
    <w:sectPr w:rsidR="005A102B" w:rsidSect="00AA61A5">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4C"/>
    <w:rsid w:val="000A6A26"/>
    <w:rsid w:val="000F544C"/>
    <w:rsid w:val="002C6C20"/>
    <w:rsid w:val="007511CA"/>
    <w:rsid w:val="008F142B"/>
    <w:rsid w:val="00A51EF9"/>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A738D-1ACD-4961-8503-C191C533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44C"/>
    <w:pPr>
      <w:spacing w:before="120" w:after="120" w:line="240" w:lineRule="auto"/>
      <w:ind w:left="9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2016-01-11T02:13:00Z</dcterms:created>
  <dcterms:modified xsi:type="dcterms:W3CDTF">2016-01-11T02:13:00Z</dcterms:modified>
</cp:coreProperties>
</file>