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854EB" w14:textId="77777777" w:rsidR="003758AC" w:rsidRPr="003758AC" w:rsidRDefault="003758AC" w:rsidP="003758AC">
      <w:pPr>
        <w:rPr>
          <w:b/>
          <w:bCs/>
        </w:rPr>
      </w:pPr>
      <w:r w:rsidRPr="003758AC">
        <w:rPr>
          <w:b/>
          <w:bCs/>
        </w:rPr>
        <w:t>Sydney City Highlights</w:t>
      </w:r>
    </w:p>
    <w:p w14:paraId="6E4EB2E1" w14:textId="77777777" w:rsidR="003758AC" w:rsidRPr="003758AC" w:rsidRDefault="003758AC" w:rsidP="003758AC">
      <w:pPr>
        <w:rPr>
          <w:b/>
          <w:bCs/>
        </w:rPr>
      </w:pPr>
      <w:r w:rsidRPr="003758AC">
        <w:rPr>
          <w:b/>
          <w:bCs/>
        </w:rPr>
        <w:t>Description: Discover the vibrant city of Sydney with our 5-day Sydney City Highlights package. This tour offers an immersive experience of Australia's most iconic city, perfect for first-time visitors and those looking to explore Sydney's rich culture and stunning landmarks.</w:t>
      </w:r>
    </w:p>
    <w:p w14:paraId="5C315713" w14:textId="77777777" w:rsidR="003758AC" w:rsidRPr="003758AC" w:rsidRDefault="003758AC" w:rsidP="003758AC">
      <w:pPr>
        <w:rPr>
          <w:b/>
          <w:bCs/>
        </w:rPr>
      </w:pPr>
      <w:r w:rsidRPr="003758AC">
        <w:rPr>
          <w:b/>
          <w:bCs/>
        </w:rPr>
        <w:t>Features:</w:t>
      </w:r>
    </w:p>
    <w:p w14:paraId="6BE65F1F" w14:textId="77777777" w:rsidR="003758AC" w:rsidRPr="003758AC" w:rsidRDefault="003758AC" w:rsidP="003758AC">
      <w:pPr>
        <w:numPr>
          <w:ilvl w:val="0"/>
          <w:numId w:val="5"/>
        </w:numPr>
        <w:rPr>
          <w:b/>
          <w:bCs/>
        </w:rPr>
      </w:pPr>
      <w:r w:rsidRPr="003758AC">
        <w:rPr>
          <w:b/>
          <w:bCs/>
        </w:rPr>
        <w:t>Sydney Opera House Tour: Enjoy a guided tour of the world-famous Sydney Opera House, learning about its history and architecture.</w:t>
      </w:r>
    </w:p>
    <w:p w14:paraId="7FDC25B0" w14:textId="77777777" w:rsidR="003758AC" w:rsidRPr="003758AC" w:rsidRDefault="003758AC" w:rsidP="003758AC">
      <w:pPr>
        <w:numPr>
          <w:ilvl w:val="0"/>
          <w:numId w:val="5"/>
        </w:numPr>
        <w:rPr>
          <w:b/>
          <w:bCs/>
        </w:rPr>
      </w:pPr>
      <w:r w:rsidRPr="003758AC">
        <w:rPr>
          <w:b/>
          <w:bCs/>
        </w:rPr>
        <w:t>Harbour Cruise: Take a scenic cruise around Sydney Harbour, offering breathtaking views of the Sydney Harbour Bridge and the city skyline.</w:t>
      </w:r>
    </w:p>
    <w:p w14:paraId="3B9ED3D6" w14:textId="77777777" w:rsidR="003758AC" w:rsidRPr="003758AC" w:rsidRDefault="003758AC" w:rsidP="003758AC">
      <w:pPr>
        <w:numPr>
          <w:ilvl w:val="0"/>
          <w:numId w:val="5"/>
        </w:numPr>
        <w:rPr>
          <w:b/>
          <w:bCs/>
        </w:rPr>
      </w:pPr>
      <w:r w:rsidRPr="003758AC">
        <w:rPr>
          <w:b/>
          <w:bCs/>
        </w:rPr>
        <w:t>Bondi Beach Experience: Spend a day at the iconic Bondi Beach, with opportunities for surfing, swimming, and relaxing on the golden sands.</w:t>
      </w:r>
    </w:p>
    <w:p w14:paraId="57319F2B" w14:textId="77777777" w:rsidR="003758AC" w:rsidRPr="003758AC" w:rsidRDefault="003758AC" w:rsidP="003758AC">
      <w:pPr>
        <w:numPr>
          <w:ilvl w:val="0"/>
          <w:numId w:val="5"/>
        </w:numPr>
        <w:rPr>
          <w:b/>
          <w:bCs/>
        </w:rPr>
      </w:pPr>
      <w:r w:rsidRPr="003758AC">
        <w:rPr>
          <w:b/>
          <w:bCs/>
        </w:rPr>
        <w:t>Sydney Tower Eye: Visit the Sydney Tower Eye for panoramic views of the city from the observation deck.</w:t>
      </w:r>
    </w:p>
    <w:p w14:paraId="25B41A13" w14:textId="77777777" w:rsidR="003758AC" w:rsidRPr="003758AC" w:rsidRDefault="003758AC" w:rsidP="003758AC">
      <w:pPr>
        <w:numPr>
          <w:ilvl w:val="0"/>
          <w:numId w:val="5"/>
        </w:numPr>
        <w:rPr>
          <w:b/>
          <w:bCs/>
        </w:rPr>
      </w:pPr>
      <w:r w:rsidRPr="003758AC">
        <w:rPr>
          <w:b/>
          <w:bCs/>
        </w:rPr>
        <w:t>Royal Botanic Garden Walk: Stroll through the beautiful Royal Botanic Garden, exploring its diverse plant collections and serene landscapes.</w:t>
      </w:r>
    </w:p>
    <w:p w14:paraId="0959227F" w14:textId="77777777" w:rsidR="003758AC" w:rsidRPr="003758AC" w:rsidRDefault="003758AC" w:rsidP="003758AC">
      <w:pPr>
        <w:numPr>
          <w:ilvl w:val="0"/>
          <w:numId w:val="5"/>
        </w:numPr>
        <w:rPr>
          <w:b/>
          <w:bCs/>
        </w:rPr>
      </w:pPr>
      <w:r w:rsidRPr="003758AC">
        <w:rPr>
          <w:b/>
          <w:bCs/>
        </w:rPr>
        <w:t>Historical Walking Tour: Discover Sydney's rich history with a guided walking tour of The Rocks, the city's oldest neighborhood.</w:t>
      </w:r>
    </w:p>
    <w:p w14:paraId="3B8D2293" w14:textId="77777777" w:rsidR="003758AC" w:rsidRPr="003758AC" w:rsidRDefault="003758AC" w:rsidP="003758AC">
      <w:pPr>
        <w:rPr>
          <w:b/>
          <w:bCs/>
        </w:rPr>
      </w:pPr>
      <w:r w:rsidRPr="003758AC">
        <w:rPr>
          <w:b/>
          <w:bCs/>
        </w:rPr>
        <w:t>Benefits:</w:t>
      </w:r>
    </w:p>
    <w:p w14:paraId="30744356" w14:textId="77777777" w:rsidR="003758AC" w:rsidRPr="003758AC" w:rsidRDefault="003758AC" w:rsidP="003758AC">
      <w:pPr>
        <w:numPr>
          <w:ilvl w:val="0"/>
          <w:numId w:val="6"/>
        </w:numPr>
        <w:rPr>
          <w:b/>
          <w:bCs/>
        </w:rPr>
      </w:pPr>
      <w:r w:rsidRPr="003758AC">
        <w:rPr>
          <w:b/>
          <w:bCs/>
        </w:rPr>
        <w:t>Comprehensive City Experience: Explore Sydney's top attractions and hidden gems, gaining a well-rounded understanding of the city.</w:t>
      </w:r>
    </w:p>
    <w:p w14:paraId="7747FD3A" w14:textId="77777777" w:rsidR="003758AC" w:rsidRPr="003758AC" w:rsidRDefault="003758AC" w:rsidP="003758AC">
      <w:pPr>
        <w:numPr>
          <w:ilvl w:val="0"/>
          <w:numId w:val="6"/>
        </w:numPr>
        <w:rPr>
          <w:b/>
          <w:bCs/>
        </w:rPr>
      </w:pPr>
      <w:r w:rsidRPr="003758AC">
        <w:rPr>
          <w:b/>
          <w:bCs/>
        </w:rPr>
        <w:t>Expert Guidance: Benefit from knowledgeable guides who provide insightful commentary and ensure a memorable experience.</w:t>
      </w:r>
    </w:p>
    <w:p w14:paraId="1FCA82BF" w14:textId="77777777" w:rsidR="003758AC" w:rsidRPr="003758AC" w:rsidRDefault="003758AC" w:rsidP="003758AC">
      <w:pPr>
        <w:numPr>
          <w:ilvl w:val="0"/>
          <w:numId w:val="6"/>
        </w:numPr>
        <w:rPr>
          <w:b/>
          <w:bCs/>
        </w:rPr>
      </w:pPr>
      <w:r w:rsidRPr="003758AC">
        <w:rPr>
          <w:b/>
          <w:bCs/>
        </w:rPr>
        <w:t>Convenient and Hassle-Free: Enjoy a well-organized itinerary with all accommodations, meals, and activities included.</w:t>
      </w:r>
    </w:p>
    <w:p w14:paraId="3706A9C9" w14:textId="77777777" w:rsidR="003758AC" w:rsidRPr="003758AC" w:rsidRDefault="003758AC" w:rsidP="003758AC">
      <w:pPr>
        <w:numPr>
          <w:ilvl w:val="0"/>
          <w:numId w:val="6"/>
        </w:numPr>
        <w:rPr>
          <w:b/>
          <w:bCs/>
        </w:rPr>
      </w:pPr>
      <w:r w:rsidRPr="003758AC">
        <w:rPr>
          <w:b/>
          <w:bCs/>
        </w:rPr>
        <w:t>Cultural Immersion: Engage with Sydney's vibrant culture, from its historical sites to its modern attractions.</w:t>
      </w:r>
    </w:p>
    <w:p w14:paraId="15AC5A0A" w14:textId="77777777" w:rsidR="003758AC" w:rsidRPr="003758AC" w:rsidRDefault="003758AC" w:rsidP="003758AC">
      <w:pPr>
        <w:rPr>
          <w:b/>
          <w:bCs/>
        </w:rPr>
      </w:pPr>
      <w:r w:rsidRPr="003758AC">
        <w:rPr>
          <w:b/>
          <w:bCs/>
        </w:rPr>
        <w:t>Pricing:</w:t>
      </w:r>
    </w:p>
    <w:p w14:paraId="1006F931" w14:textId="77777777" w:rsidR="003758AC" w:rsidRPr="003758AC" w:rsidRDefault="003758AC" w:rsidP="003758AC">
      <w:pPr>
        <w:numPr>
          <w:ilvl w:val="0"/>
          <w:numId w:val="7"/>
        </w:numPr>
        <w:rPr>
          <w:b/>
          <w:bCs/>
        </w:rPr>
      </w:pPr>
      <w:r w:rsidRPr="003758AC">
        <w:rPr>
          <w:b/>
          <w:bCs/>
        </w:rPr>
        <w:t>Standard Package: AUD 2,499 per person</w:t>
      </w:r>
    </w:p>
    <w:p w14:paraId="7692922E" w14:textId="77777777" w:rsidR="003758AC" w:rsidRPr="003758AC" w:rsidRDefault="003758AC" w:rsidP="003758AC">
      <w:pPr>
        <w:numPr>
          <w:ilvl w:val="0"/>
          <w:numId w:val="7"/>
        </w:numPr>
        <w:rPr>
          <w:b/>
          <w:bCs/>
        </w:rPr>
      </w:pPr>
      <w:r w:rsidRPr="003758AC">
        <w:rPr>
          <w:b/>
          <w:bCs/>
        </w:rPr>
        <w:t>Deluxe Package: AUD 3,499 per person (includes additional luxury amenities and private tours)</w:t>
      </w:r>
    </w:p>
    <w:p w14:paraId="7039B4A1" w14:textId="77777777" w:rsidR="003E6C24" w:rsidRPr="003758AC" w:rsidRDefault="003E6C24" w:rsidP="003758AC"/>
    <w:sectPr w:rsidR="003E6C24" w:rsidRPr="00375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82243"/>
    <w:multiLevelType w:val="multilevel"/>
    <w:tmpl w:val="346A0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E90211"/>
    <w:multiLevelType w:val="multilevel"/>
    <w:tmpl w:val="CB341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E032A7"/>
    <w:multiLevelType w:val="hybridMultilevel"/>
    <w:tmpl w:val="7C544778"/>
    <w:lvl w:ilvl="0" w:tplc="5066F09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7C4BE4"/>
    <w:multiLevelType w:val="multilevel"/>
    <w:tmpl w:val="488A6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F03AB4"/>
    <w:multiLevelType w:val="multilevel"/>
    <w:tmpl w:val="B8562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112306"/>
    <w:multiLevelType w:val="multilevel"/>
    <w:tmpl w:val="9FA63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D24890"/>
    <w:multiLevelType w:val="multilevel"/>
    <w:tmpl w:val="18909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2541667">
    <w:abstractNumId w:val="2"/>
  </w:num>
  <w:num w:numId="2" w16cid:durableId="442917552">
    <w:abstractNumId w:val="3"/>
  </w:num>
  <w:num w:numId="3" w16cid:durableId="643897573">
    <w:abstractNumId w:val="4"/>
  </w:num>
  <w:num w:numId="4" w16cid:durableId="1298225709">
    <w:abstractNumId w:val="6"/>
  </w:num>
  <w:num w:numId="5" w16cid:durableId="191189160">
    <w:abstractNumId w:val="1"/>
  </w:num>
  <w:num w:numId="6" w16cid:durableId="1790933345">
    <w:abstractNumId w:val="0"/>
  </w:num>
  <w:num w:numId="7" w16cid:durableId="9499006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E85"/>
    <w:rsid w:val="00006939"/>
    <w:rsid w:val="000078C9"/>
    <w:rsid w:val="00034FEB"/>
    <w:rsid w:val="0004409E"/>
    <w:rsid w:val="00070958"/>
    <w:rsid w:val="0007551D"/>
    <w:rsid w:val="000A4FAD"/>
    <w:rsid w:val="000D41B0"/>
    <w:rsid w:val="000E2115"/>
    <w:rsid w:val="000E3E32"/>
    <w:rsid w:val="000E4872"/>
    <w:rsid w:val="000E6F6D"/>
    <w:rsid w:val="000F276F"/>
    <w:rsid w:val="000F4FCC"/>
    <w:rsid w:val="000F6320"/>
    <w:rsid w:val="001061B4"/>
    <w:rsid w:val="00121519"/>
    <w:rsid w:val="0012266D"/>
    <w:rsid w:val="00125960"/>
    <w:rsid w:val="0012650F"/>
    <w:rsid w:val="00132D9A"/>
    <w:rsid w:val="001403C5"/>
    <w:rsid w:val="0016403D"/>
    <w:rsid w:val="00184EE0"/>
    <w:rsid w:val="001B5401"/>
    <w:rsid w:val="001C34A5"/>
    <w:rsid w:val="001F2932"/>
    <w:rsid w:val="002029FF"/>
    <w:rsid w:val="00204CA3"/>
    <w:rsid w:val="00211D41"/>
    <w:rsid w:val="00223000"/>
    <w:rsid w:val="00226141"/>
    <w:rsid w:val="002448AD"/>
    <w:rsid w:val="00247333"/>
    <w:rsid w:val="00260BC2"/>
    <w:rsid w:val="00261E23"/>
    <w:rsid w:val="00274345"/>
    <w:rsid w:val="00276791"/>
    <w:rsid w:val="002831C0"/>
    <w:rsid w:val="002B3209"/>
    <w:rsid w:val="002C3C09"/>
    <w:rsid w:val="002D3EC5"/>
    <w:rsid w:val="002D4DB5"/>
    <w:rsid w:val="002E15EB"/>
    <w:rsid w:val="00305606"/>
    <w:rsid w:val="00333E55"/>
    <w:rsid w:val="00334878"/>
    <w:rsid w:val="0035154F"/>
    <w:rsid w:val="00352190"/>
    <w:rsid w:val="00365AAD"/>
    <w:rsid w:val="003758AC"/>
    <w:rsid w:val="00380A16"/>
    <w:rsid w:val="00382E21"/>
    <w:rsid w:val="003D737F"/>
    <w:rsid w:val="003E2665"/>
    <w:rsid w:val="003E6C24"/>
    <w:rsid w:val="003F053A"/>
    <w:rsid w:val="003F1AAE"/>
    <w:rsid w:val="00406EF8"/>
    <w:rsid w:val="00411E36"/>
    <w:rsid w:val="00412134"/>
    <w:rsid w:val="0041366C"/>
    <w:rsid w:val="00424E85"/>
    <w:rsid w:val="0044204F"/>
    <w:rsid w:val="00446BA2"/>
    <w:rsid w:val="00454261"/>
    <w:rsid w:val="0045720B"/>
    <w:rsid w:val="00470BCA"/>
    <w:rsid w:val="004754E2"/>
    <w:rsid w:val="004851CE"/>
    <w:rsid w:val="004A2595"/>
    <w:rsid w:val="004C225E"/>
    <w:rsid w:val="004D380F"/>
    <w:rsid w:val="004E0F85"/>
    <w:rsid w:val="004E770E"/>
    <w:rsid w:val="004E7B42"/>
    <w:rsid w:val="004F1E35"/>
    <w:rsid w:val="00501C33"/>
    <w:rsid w:val="00507076"/>
    <w:rsid w:val="00510DEC"/>
    <w:rsid w:val="00514DBC"/>
    <w:rsid w:val="00570294"/>
    <w:rsid w:val="005864B5"/>
    <w:rsid w:val="00587F08"/>
    <w:rsid w:val="005A2AB8"/>
    <w:rsid w:val="005A3E2B"/>
    <w:rsid w:val="005C085B"/>
    <w:rsid w:val="005C2567"/>
    <w:rsid w:val="005D7B09"/>
    <w:rsid w:val="005F09CB"/>
    <w:rsid w:val="005F6E85"/>
    <w:rsid w:val="00614B53"/>
    <w:rsid w:val="006201E3"/>
    <w:rsid w:val="00620D6E"/>
    <w:rsid w:val="0062251A"/>
    <w:rsid w:val="00625D1C"/>
    <w:rsid w:val="00632D53"/>
    <w:rsid w:val="00641EB1"/>
    <w:rsid w:val="00664F09"/>
    <w:rsid w:val="00665970"/>
    <w:rsid w:val="00670826"/>
    <w:rsid w:val="006728DB"/>
    <w:rsid w:val="006752FE"/>
    <w:rsid w:val="00680226"/>
    <w:rsid w:val="00696A59"/>
    <w:rsid w:val="006B43ED"/>
    <w:rsid w:val="006C515A"/>
    <w:rsid w:val="006D2B8A"/>
    <w:rsid w:val="006D5B08"/>
    <w:rsid w:val="0073080E"/>
    <w:rsid w:val="00752B58"/>
    <w:rsid w:val="007701B1"/>
    <w:rsid w:val="00786248"/>
    <w:rsid w:val="00792392"/>
    <w:rsid w:val="007961A4"/>
    <w:rsid w:val="007A0B64"/>
    <w:rsid w:val="007A7D04"/>
    <w:rsid w:val="007B15C6"/>
    <w:rsid w:val="007B66C4"/>
    <w:rsid w:val="007C4C79"/>
    <w:rsid w:val="008078DE"/>
    <w:rsid w:val="00811F3E"/>
    <w:rsid w:val="008136E8"/>
    <w:rsid w:val="00814EB0"/>
    <w:rsid w:val="00832183"/>
    <w:rsid w:val="00836356"/>
    <w:rsid w:val="00860B7E"/>
    <w:rsid w:val="008B7F53"/>
    <w:rsid w:val="008D6C6D"/>
    <w:rsid w:val="009020B4"/>
    <w:rsid w:val="00902E8C"/>
    <w:rsid w:val="0090665F"/>
    <w:rsid w:val="00922975"/>
    <w:rsid w:val="00931B9B"/>
    <w:rsid w:val="00934A3B"/>
    <w:rsid w:val="009513DC"/>
    <w:rsid w:val="009A0E39"/>
    <w:rsid w:val="009D6160"/>
    <w:rsid w:val="009F0E54"/>
    <w:rsid w:val="00A0187F"/>
    <w:rsid w:val="00A076DE"/>
    <w:rsid w:val="00A443F9"/>
    <w:rsid w:val="00A54D5E"/>
    <w:rsid w:val="00A57363"/>
    <w:rsid w:val="00A621F4"/>
    <w:rsid w:val="00A64178"/>
    <w:rsid w:val="00A65F3D"/>
    <w:rsid w:val="00A813E4"/>
    <w:rsid w:val="00AA64A8"/>
    <w:rsid w:val="00AB338C"/>
    <w:rsid w:val="00AC1FB4"/>
    <w:rsid w:val="00AE1455"/>
    <w:rsid w:val="00B07EA1"/>
    <w:rsid w:val="00B1735D"/>
    <w:rsid w:val="00B363D0"/>
    <w:rsid w:val="00B457B0"/>
    <w:rsid w:val="00B5172D"/>
    <w:rsid w:val="00B53020"/>
    <w:rsid w:val="00B961AE"/>
    <w:rsid w:val="00BB2ED0"/>
    <w:rsid w:val="00BC17C2"/>
    <w:rsid w:val="00BE5829"/>
    <w:rsid w:val="00BF349A"/>
    <w:rsid w:val="00BF58AD"/>
    <w:rsid w:val="00C01F2A"/>
    <w:rsid w:val="00C12991"/>
    <w:rsid w:val="00C1508C"/>
    <w:rsid w:val="00C17C85"/>
    <w:rsid w:val="00C207C3"/>
    <w:rsid w:val="00C4404F"/>
    <w:rsid w:val="00C549B2"/>
    <w:rsid w:val="00C60118"/>
    <w:rsid w:val="00C85A8F"/>
    <w:rsid w:val="00C86DBA"/>
    <w:rsid w:val="00C9038C"/>
    <w:rsid w:val="00C92DCF"/>
    <w:rsid w:val="00CC2DF9"/>
    <w:rsid w:val="00CD230A"/>
    <w:rsid w:val="00D06DD4"/>
    <w:rsid w:val="00D073FC"/>
    <w:rsid w:val="00D148FE"/>
    <w:rsid w:val="00D15AF4"/>
    <w:rsid w:val="00D3102A"/>
    <w:rsid w:val="00D35B4F"/>
    <w:rsid w:val="00D40703"/>
    <w:rsid w:val="00D4479C"/>
    <w:rsid w:val="00D54107"/>
    <w:rsid w:val="00D64769"/>
    <w:rsid w:val="00D75C12"/>
    <w:rsid w:val="00D75E16"/>
    <w:rsid w:val="00D94692"/>
    <w:rsid w:val="00D94ABE"/>
    <w:rsid w:val="00D94E82"/>
    <w:rsid w:val="00DA1A2C"/>
    <w:rsid w:val="00DB67B1"/>
    <w:rsid w:val="00DB6971"/>
    <w:rsid w:val="00DD21E6"/>
    <w:rsid w:val="00DE04E3"/>
    <w:rsid w:val="00E05099"/>
    <w:rsid w:val="00E105D3"/>
    <w:rsid w:val="00E21482"/>
    <w:rsid w:val="00E21605"/>
    <w:rsid w:val="00E317D6"/>
    <w:rsid w:val="00E32427"/>
    <w:rsid w:val="00E3278C"/>
    <w:rsid w:val="00E32EBC"/>
    <w:rsid w:val="00E64677"/>
    <w:rsid w:val="00E720E2"/>
    <w:rsid w:val="00E9325A"/>
    <w:rsid w:val="00EC21C3"/>
    <w:rsid w:val="00ED1638"/>
    <w:rsid w:val="00ED6534"/>
    <w:rsid w:val="00EF5EC4"/>
    <w:rsid w:val="00F0732D"/>
    <w:rsid w:val="00F10AE0"/>
    <w:rsid w:val="00F22466"/>
    <w:rsid w:val="00F22F77"/>
    <w:rsid w:val="00F269BF"/>
    <w:rsid w:val="00F33C6D"/>
    <w:rsid w:val="00F3575A"/>
    <w:rsid w:val="00F445CD"/>
    <w:rsid w:val="00F45A9D"/>
    <w:rsid w:val="00F55DD7"/>
    <w:rsid w:val="00F6614B"/>
    <w:rsid w:val="00F74FE6"/>
    <w:rsid w:val="00F753C4"/>
    <w:rsid w:val="00F75FE0"/>
    <w:rsid w:val="00F80080"/>
    <w:rsid w:val="00F84054"/>
    <w:rsid w:val="00FC492B"/>
    <w:rsid w:val="00FE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5FC10"/>
  <w15:chartTrackingRefBased/>
  <w15:docId w15:val="{8AAD377B-E05D-4805-AB44-96677BB2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41B0"/>
    <w:pPr>
      <w:spacing w:after="200" w:line="276" w:lineRule="auto"/>
    </w:pPr>
    <w:rPr>
      <w:rFonts w:eastAsiaTheme="minorEastAsia"/>
      <w:noProof/>
      <w:kern w:val="0"/>
      <w:lang w:eastAsia="en-A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4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41B0"/>
    <w:pPr>
      <w:keepNext/>
      <w:keepLines/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4E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4E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4E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4E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4E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4E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4E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picSub-Title">
    <w:name w:val="Topic Sub-Title"/>
    <w:basedOn w:val="Heading2"/>
    <w:next w:val="Normal"/>
    <w:link w:val="TopicSub-TitleChar"/>
    <w:qFormat/>
    <w:rsid w:val="00AE1455"/>
    <w:pPr>
      <w:keepLines w:val="0"/>
      <w:pageBreakBefore/>
      <w:spacing w:before="0" w:line="240" w:lineRule="auto"/>
      <w:outlineLvl w:val="2"/>
    </w:pPr>
    <w:rPr>
      <w:rFonts w:asciiTheme="minorHAnsi" w:eastAsia="Times New Roman" w:hAnsiTheme="minorHAnsi" w:cs="Times New Roman"/>
      <w:color w:val="auto"/>
      <w:sz w:val="32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0D41B0"/>
    <w:rPr>
      <w:rFonts w:asciiTheme="majorHAnsi" w:eastAsiaTheme="majorEastAsia" w:hAnsiTheme="majorHAnsi" w:cstheme="majorBidi"/>
      <w:b/>
      <w:bCs/>
      <w:color w:val="0F4761" w:themeColor="accent1" w:themeShade="BF"/>
      <w:kern w:val="0"/>
      <w:sz w:val="32"/>
      <w:szCs w:val="28"/>
      <w:lang w:eastAsia="en-AU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0D41B0"/>
    <w:rPr>
      <w:rFonts w:asciiTheme="majorHAnsi" w:eastAsiaTheme="majorEastAsia" w:hAnsiTheme="majorHAnsi" w:cstheme="majorBidi"/>
      <w:b/>
      <w:bCs/>
      <w:color w:val="156082" w:themeColor="accent1"/>
      <w:kern w:val="0"/>
      <w:szCs w:val="26"/>
      <w:lang w:eastAsia="en-AU"/>
      <w14:ligatures w14:val="none"/>
    </w:rPr>
  </w:style>
  <w:style w:type="character" w:customStyle="1" w:styleId="TopicSub-TitleChar">
    <w:name w:val="Topic Sub-Title Char"/>
    <w:link w:val="TopicSub-Title"/>
    <w:rsid w:val="00AE1455"/>
    <w:rPr>
      <w:rFonts w:eastAsia="Times New Roman" w:cs="Times New Roman"/>
      <w:b/>
      <w:bCs/>
      <w:kern w:val="0"/>
      <w:sz w:val="32"/>
      <w:szCs w:val="20"/>
      <w14:ligatures w14:val="none"/>
    </w:rPr>
  </w:style>
  <w:style w:type="paragraph" w:customStyle="1" w:styleId="Sub-Title">
    <w:name w:val="Sub-Title"/>
    <w:basedOn w:val="TopicSub-Title"/>
    <w:next w:val="Normal"/>
    <w:link w:val="Sub-TitleChar"/>
    <w:rsid w:val="00AE1455"/>
    <w:pPr>
      <w:keepNext w:val="0"/>
      <w:spacing w:before="120"/>
      <w:outlineLvl w:val="3"/>
    </w:pPr>
    <w:rPr>
      <w:sz w:val="28"/>
      <w:szCs w:val="28"/>
    </w:rPr>
  </w:style>
  <w:style w:type="character" w:customStyle="1" w:styleId="Sub-TitleChar">
    <w:name w:val="Sub-Title Char"/>
    <w:link w:val="Sub-Title"/>
    <w:locked/>
    <w:rsid w:val="00AE1455"/>
    <w:rPr>
      <w:rFonts w:eastAsia="Times New Roman" w:cs="Times New Roman"/>
      <w:b/>
      <w:bCs/>
      <w:kern w:val="0"/>
      <w:sz w:val="28"/>
      <w:szCs w:val="28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AE1455"/>
    <w:pPr>
      <w:tabs>
        <w:tab w:val="right" w:leader="dot" w:pos="9072"/>
      </w:tabs>
      <w:spacing w:before="240" w:after="240" w:line="259" w:lineRule="auto"/>
    </w:pPr>
    <w:rPr>
      <w:b/>
      <w:bCs/>
      <w:sz w:val="24"/>
      <w:szCs w:val="21"/>
      <w:lang w:eastAsia="en-US"/>
    </w:rPr>
  </w:style>
  <w:style w:type="paragraph" w:styleId="TOC2">
    <w:name w:val="toc 2"/>
    <w:basedOn w:val="Normal"/>
    <w:next w:val="Normal"/>
    <w:uiPriority w:val="39"/>
    <w:qFormat/>
    <w:rsid w:val="00AE1455"/>
    <w:pPr>
      <w:tabs>
        <w:tab w:val="right" w:leader="dot" w:pos="9072"/>
      </w:tabs>
      <w:spacing w:before="120" w:after="0" w:line="240" w:lineRule="auto"/>
    </w:pPr>
    <w:rPr>
      <w:b/>
      <w:iCs/>
      <w:szCs w:val="21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AE1455"/>
    <w:pPr>
      <w:tabs>
        <w:tab w:val="right" w:leader="dot" w:pos="9072"/>
      </w:tabs>
      <w:spacing w:before="120" w:after="0" w:line="240" w:lineRule="auto"/>
      <w:ind w:left="284"/>
    </w:pPr>
    <w:rPr>
      <w:rFonts w:ascii="Calibri" w:hAnsi="Calibri"/>
      <w:szCs w:val="21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AE1455"/>
    <w:pPr>
      <w:spacing w:before="320" w:after="80" w:line="240" w:lineRule="auto"/>
      <w:jc w:val="center"/>
      <w:outlineLvl w:val="9"/>
    </w:pPr>
    <w:rPr>
      <w:b w:val="0"/>
      <w:bCs w:val="0"/>
      <w:sz w:val="40"/>
      <w:szCs w:val="40"/>
      <w:lang w:eastAsia="en-US"/>
    </w:rPr>
  </w:style>
  <w:style w:type="paragraph" w:customStyle="1" w:styleId="TopicTitle">
    <w:name w:val="Topic Title"/>
    <w:next w:val="Normal"/>
    <w:link w:val="TopicTitleChar1"/>
    <w:qFormat/>
    <w:rsid w:val="00AE1455"/>
    <w:pPr>
      <w:pageBreakBefore/>
      <w:spacing w:after="120" w:line="240" w:lineRule="auto"/>
      <w:outlineLvl w:val="1"/>
    </w:pPr>
    <w:rPr>
      <w:rFonts w:eastAsiaTheme="minorEastAsia"/>
      <w:color w:val="0052A2"/>
      <w:kern w:val="0"/>
      <w:sz w:val="48"/>
      <w:szCs w:val="21"/>
      <w:lang w:val="en-US"/>
    </w:rPr>
  </w:style>
  <w:style w:type="character" w:customStyle="1" w:styleId="TopicTitleChar1">
    <w:name w:val="Topic Title Char1"/>
    <w:basedOn w:val="DefaultParagraphFont"/>
    <w:link w:val="TopicTitle"/>
    <w:rsid w:val="00AE1455"/>
    <w:rPr>
      <w:rFonts w:eastAsiaTheme="minorEastAsia"/>
      <w:color w:val="0052A2"/>
      <w:kern w:val="0"/>
      <w:sz w:val="48"/>
      <w:szCs w:val="21"/>
      <w:lang w:val="en-US"/>
    </w:rPr>
  </w:style>
  <w:style w:type="paragraph" w:customStyle="1" w:styleId="Objectives">
    <w:name w:val="Objectives"/>
    <w:basedOn w:val="Normal"/>
    <w:link w:val="ObjectivesChar"/>
    <w:qFormat/>
    <w:rsid w:val="00AE1455"/>
    <w:pPr>
      <w:spacing w:before="240" w:after="120" w:line="240" w:lineRule="auto"/>
    </w:pPr>
    <w:rPr>
      <w:b/>
      <w:sz w:val="32"/>
      <w:szCs w:val="21"/>
      <w:lang w:eastAsia="en-US"/>
    </w:rPr>
  </w:style>
  <w:style w:type="character" w:customStyle="1" w:styleId="ObjectivesChar">
    <w:name w:val="Objectives Char"/>
    <w:basedOn w:val="DefaultParagraphFont"/>
    <w:link w:val="Objectives"/>
    <w:rsid w:val="00AE1455"/>
    <w:rPr>
      <w:rFonts w:eastAsiaTheme="minorEastAsia"/>
      <w:b/>
      <w:kern w:val="0"/>
      <w:sz w:val="32"/>
      <w:szCs w:val="21"/>
      <w14:ligatures w14:val="none"/>
    </w:rPr>
  </w:style>
  <w:style w:type="paragraph" w:customStyle="1" w:styleId="LessonTitle">
    <w:name w:val="Lesson Title"/>
    <w:basedOn w:val="Normal"/>
    <w:next w:val="Normal"/>
    <w:link w:val="LessonTitleChar"/>
    <w:qFormat/>
    <w:rsid w:val="00AE1455"/>
    <w:pPr>
      <w:pageBreakBefore/>
      <w:pBdr>
        <w:top w:val="single" w:sz="6" w:space="8" w:color="196B24" w:themeColor="accent3"/>
        <w:bottom w:val="single" w:sz="6" w:space="8" w:color="196B24" w:themeColor="accent3"/>
      </w:pBdr>
      <w:spacing w:before="120" w:after="400" w:line="240" w:lineRule="auto"/>
      <w:contextualSpacing/>
      <w:jc w:val="center"/>
      <w:outlineLvl w:val="0"/>
    </w:pPr>
    <w:rPr>
      <w:rFonts w:ascii="Calibri" w:eastAsiaTheme="majorEastAsia" w:hAnsi="Calibri" w:cstheme="minorHAnsi"/>
      <w:smallCaps/>
      <w:color w:val="0052A2"/>
      <w:spacing w:val="30"/>
      <w:sz w:val="48"/>
      <w:szCs w:val="48"/>
      <w:lang w:eastAsia="en-US"/>
    </w:rPr>
  </w:style>
  <w:style w:type="character" w:customStyle="1" w:styleId="LessonTitleChar">
    <w:name w:val="Lesson Title Char"/>
    <w:basedOn w:val="DefaultParagraphFont"/>
    <w:link w:val="LessonTitle"/>
    <w:rsid w:val="00AE1455"/>
    <w:rPr>
      <w:rFonts w:ascii="Calibri" w:eastAsiaTheme="majorEastAsia" w:hAnsi="Calibri" w:cstheme="minorHAnsi"/>
      <w:smallCaps/>
      <w:color w:val="0052A2"/>
      <w:spacing w:val="30"/>
      <w:kern w:val="0"/>
      <w:sz w:val="48"/>
      <w:szCs w:val="48"/>
      <w14:ligatures w14:val="none"/>
    </w:rPr>
  </w:style>
  <w:style w:type="paragraph" w:styleId="ListParagraph">
    <w:name w:val="List Paragraph"/>
    <w:basedOn w:val="Normal"/>
    <w:link w:val="ListParagraphChar"/>
    <w:uiPriority w:val="34"/>
    <w:rsid w:val="00AE1455"/>
    <w:pPr>
      <w:numPr>
        <w:numId w:val="1"/>
      </w:numPr>
      <w:spacing w:before="120" w:after="120" w:line="259" w:lineRule="auto"/>
    </w:pPr>
    <w:rPr>
      <w:sz w:val="24"/>
      <w:szCs w:val="21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AE1455"/>
    <w:rPr>
      <w:rFonts w:eastAsiaTheme="minorEastAsia"/>
      <w:kern w:val="0"/>
      <w:sz w:val="24"/>
      <w:szCs w:val="21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4E85"/>
    <w:rPr>
      <w:rFonts w:eastAsiaTheme="majorEastAsia" w:cstheme="majorBidi"/>
      <w:noProof/>
      <w:color w:val="0F4761" w:themeColor="accent1" w:themeShade="BF"/>
      <w:kern w:val="0"/>
      <w:sz w:val="28"/>
      <w:szCs w:val="28"/>
      <w:lang w:eastAsia="en-AU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4E85"/>
    <w:rPr>
      <w:rFonts w:eastAsiaTheme="majorEastAsia" w:cstheme="majorBidi"/>
      <w:i/>
      <w:iCs/>
      <w:noProof/>
      <w:color w:val="0F4761" w:themeColor="accent1" w:themeShade="BF"/>
      <w:kern w:val="0"/>
      <w:lang w:eastAsia="en-AU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4E85"/>
    <w:rPr>
      <w:rFonts w:eastAsiaTheme="majorEastAsia" w:cstheme="majorBidi"/>
      <w:noProof/>
      <w:color w:val="0F4761" w:themeColor="accent1" w:themeShade="BF"/>
      <w:kern w:val="0"/>
      <w:lang w:eastAsia="en-AU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4E85"/>
    <w:rPr>
      <w:rFonts w:eastAsiaTheme="majorEastAsia" w:cstheme="majorBidi"/>
      <w:i/>
      <w:iCs/>
      <w:noProof/>
      <w:color w:val="595959" w:themeColor="text1" w:themeTint="A6"/>
      <w:kern w:val="0"/>
      <w:lang w:eastAsia="en-AU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4E85"/>
    <w:rPr>
      <w:rFonts w:eastAsiaTheme="majorEastAsia" w:cstheme="majorBidi"/>
      <w:noProof/>
      <w:color w:val="595959" w:themeColor="text1" w:themeTint="A6"/>
      <w:kern w:val="0"/>
      <w:lang w:eastAsia="en-AU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4E85"/>
    <w:rPr>
      <w:rFonts w:eastAsiaTheme="majorEastAsia" w:cstheme="majorBidi"/>
      <w:i/>
      <w:iCs/>
      <w:noProof/>
      <w:color w:val="272727" w:themeColor="text1" w:themeTint="D8"/>
      <w:kern w:val="0"/>
      <w:lang w:eastAsia="en-AU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4E85"/>
    <w:rPr>
      <w:rFonts w:eastAsiaTheme="majorEastAsia" w:cstheme="majorBidi"/>
      <w:noProof/>
      <w:color w:val="272727" w:themeColor="text1" w:themeTint="D8"/>
      <w:kern w:val="0"/>
      <w:lang w:eastAsia="en-AU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424E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4E85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eastAsia="en-AU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4E8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4E85"/>
    <w:rPr>
      <w:rFonts w:eastAsiaTheme="majorEastAsia" w:cstheme="majorBidi"/>
      <w:noProof/>
      <w:color w:val="595959" w:themeColor="text1" w:themeTint="A6"/>
      <w:spacing w:val="15"/>
      <w:kern w:val="0"/>
      <w:sz w:val="28"/>
      <w:szCs w:val="28"/>
      <w:lang w:eastAsia="en-AU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424E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4E85"/>
    <w:rPr>
      <w:rFonts w:eastAsiaTheme="minorEastAsia"/>
      <w:i/>
      <w:iCs/>
      <w:noProof/>
      <w:color w:val="404040" w:themeColor="text1" w:themeTint="BF"/>
      <w:kern w:val="0"/>
      <w:lang w:eastAsia="en-AU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424E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4E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4E85"/>
    <w:rPr>
      <w:rFonts w:eastAsiaTheme="minorEastAsia"/>
      <w:i/>
      <w:iCs/>
      <w:noProof/>
      <w:color w:val="0F4761" w:themeColor="accent1" w:themeShade="BF"/>
      <w:kern w:val="0"/>
      <w:lang w:eastAsia="en-AU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424E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74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Deepika Flavia</dc:creator>
  <cp:keywords/>
  <dc:description/>
  <cp:lastModifiedBy>Deepika Flavia</cp:lastModifiedBy>
  <cp:revision>4</cp:revision>
  <dcterms:created xsi:type="dcterms:W3CDTF">2025-01-15T02:17:00Z</dcterms:created>
  <dcterms:modified xsi:type="dcterms:W3CDTF">2025-01-23T01:58:00Z</dcterms:modified>
</cp:coreProperties>
</file>